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96A76" w14:textId="77777777" w:rsidR="00ED20FF" w:rsidRPr="00184CF9" w:rsidRDefault="00ED20FF" w:rsidP="000460B8">
      <w:pPr>
        <w:numPr>
          <w:ilvl w:val="0"/>
          <w:numId w:val="1"/>
        </w:numPr>
        <w:tabs>
          <w:tab w:val="clear" w:pos="720"/>
          <w:tab w:val="num" w:pos="360"/>
        </w:tabs>
        <w:spacing w:before="120"/>
        <w:ind w:left="357" w:hanging="357"/>
        <w:jc w:val="both"/>
        <w:rPr>
          <w:rFonts w:ascii="Arial" w:hAnsi="Arial" w:cs="Arial"/>
          <w:bCs/>
          <w:color w:val="auto"/>
          <w:spacing w:val="-3"/>
          <w:sz w:val="22"/>
          <w:szCs w:val="22"/>
        </w:rPr>
      </w:pPr>
      <w:bookmarkStart w:id="0" w:name="_GoBack"/>
      <w:bookmarkEnd w:id="0"/>
      <w:r>
        <w:rPr>
          <w:rFonts w:ascii="Arial" w:hAnsi="Arial" w:cs="Arial"/>
          <w:bCs/>
          <w:color w:val="auto"/>
          <w:spacing w:val="-3"/>
          <w:sz w:val="22"/>
          <w:szCs w:val="22"/>
        </w:rPr>
        <w:t xml:space="preserve">Government owned corporations (GOCs) </w:t>
      </w:r>
      <w:r w:rsidR="00FE2C79">
        <w:rPr>
          <w:rFonts w:ascii="Arial" w:hAnsi="Arial" w:cs="Arial"/>
          <w:bCs/>
          <w:color w:val="auto"/>
          <w:spacing w:val="-3"/>
          <w:sz w:val="22"/>
          <w:szCs w:val="22"/>
        </w:rPr>
        <w:t xml:space="preserve">boards </w:t>
      </w:r>
      <w:r w:rsidRPr="00184CF9">
        <w:rPr>
          <w:rFonts w:ascii="Arial" w:hAnsi="Arial" w:cs="Arial"/>
          <w:bCs/>
          <w:color w:val="auto"/>
          <w:spacing w:val="-3"/>
          <w:sz w:val="22"/>
          <w:szCs w:val="22"/>
        </w:rPr>
        <w:t xml:space="preserve">are established under the </w:t>
      </w:r>
      <w:r w:rsidRPr="00C759BB">
        <w:rPr>
          <w:rFonts w:ascii="Arial" w:hAnsi="Arial" w:cs="Arial"/>
          <w:bCs/>
          <w:i/>
          <w:color w:val="auto"/>
          <w:spacing w:val="-3"/>
          <w:sz w:val="22"/>
          <w:szCs w:val="22"/>
        </w:rPr>
        <w:t>Government Owned Corporations Act 1993</w:t>
      </w:r>
      <w:r w:rsidRPr="00184CF9">
        <w:rPr>
          <w:rFonts w:ascii="Arial" w:hAnsi="Arial" w:cs="Arial"/>
          <w:bCs/>
          <w:color w:val="auto"/>
          <w:spacing w:val="-3"/>
          <w:sz w:val="22"/>
          <w:szCs w:val="22"/>
        </w:rPr>
        <w:t xml:space="preserve"> (GOC Act) and are responsible for overseeing the activities of GOCs to optimise their value by exercising sound commercial judgement.  Under the GOC Act, directors of GOCs are appointed by the Governor in Council.  </w:t>
      </w:r>
    </w:p>
    <w:p w14:paraId="1E762190" w14:textId="77777777" w:rsidR="00FE2C79" w:rsidRDefault="00ED20FF" w:rsidP="000460B8">
      <w:pPr>
        <w:numPr>
          <w:ilvl w:val="0"/>
          <w:numId w:val="1"/>
        </w:numPr>
        <w:tabs>
          <w:tab w:val="clear" w:pos="720"/>
          <w:tab w:val="num" w:pos="360"/>
        </w:tabs>
        <w:spacing w:before="120"/>
        <w:ind w:left="357" w:hanging="357"/>
        <w:jc w:val="both"/>
        <w:rPr>
          <w:rFonts w:ascii="Arial" w:hAnsi="Arial" w:cs="Arial"/>
          <w:bCs/>
          <w:spacing w:val="-3"/>
          <w:sz w:val="22"/>
          <w:szCs w:val="22"/>
        </w:rPr>
      </w:pPr>
      <w:r w:rsidRPr="005B2FC0">
        <w:rPr>
          <w:rFonts w:ascii="Arial" w:hAnsi="Arial" w:cs="Arial"/>
          <w:bCs/>
          <w:spacing w:val="-3"/>
          <w:sz w:val="22"/>
          <w:szCs w:val="22"/>
        </w:rPr>
        <w:t xml:space="preserve">The </w:t>
      </w:r>
      <w:bookmarkStart w:id="1" w:name="_Hlk524694596"/>
      <w:r w:rsidRPr="005B2FC0">
        <w:rPr>
          <w:rFonts w:ascii="Arial" w:hAnsi="Arial" w:cs="Arial"/>
          <w:bCs/>
          <w:spacing w:val="-3"/>
          <w:sz w:val="22"/>
          <w:szCs w:val="22"/>
        </w:rPr>
        <w:t xml:space="preserve">Queensland Bulk Water Supply Authority </w:t>
      </w:r>
      <w:bookmarkEnd w:id="1"/>
      <w:r>
        <w:rPr>
          <w:rFonts w:ascii="Arial" w:hAnsi="Arial" w:cs="Arial"/>
          <w:bCs/>
          <w:spacing w:val="-3"/>
          <w:sz w:val="22"/>
          <w:szCs w:val="22"/>
        </w:rPr>
        <w:t>(</w:t>
      </w:r>
      <w:r w:rsidRPr="005B2FC0">
        <w:rPr>
          <w:rFonts w:ascii="Arial" w:hAnsi="Arial" w:cs="Arial"/>
          <w:bCs/>
          <w:spacing w:val="-3"/>
          <w:sz w:val="22"/>
          <w:szCs w:val="22"/>
        </w:rPr>
        <w:t>Seqwater</w:t>
      </w:r>
      <w:r>
        <w:rPr>
          <w:rFonts w:ascii="Arial" w:hAnsi="Arial" w:cs="Arial"/>
          <w:bCs/>
          <w:spacing w:val="-3"/>
          <w:sz w:val="22"/>
          <w:szCs w:val="22"/>
        </w:rPr>
        <w:t>)</w:t>
      </w:r>
      <w:r w:rsidRPr="005B2FC0">
        <w:rPr>
          <w:rFonts w:ascii="Arial" w:hAnsi="Arial" w:cs="Arial"/>
          <w:bCs/>
          <w:spacing w:val="-3"/>
          <w:sz w:val="22"/>
          <w:szCs w:val="22"/>
        </w:rPr>
        <w:t xml:space="preserve"> Board is responsible for the way Seqwater performs and exercises its powers under the </w:t>
      </w:r>
      <w:r w:rsidRPr="00166BF1">
        <w:rPr>
          <w:rFonts w:ascii="Arial" w:hAnsi="Arial" w:cs="Arial"/>
          <w:bCs/>
          <w:i/>
          <w:spacing w:val="-3"/>
          <w:sz w:val="22"/>
          <w:szCs w:val="22"/>
        </w:rPr>
        <w:t>South East Queensland Water (Restructuring) Act 2007</w:t>
      </w:r>
      <w:r w:rsidR="00FE2C79">
        <w:rPr>
          <w:rFonts w:ascii="Arial" w:hAnsi="Arial" w:cs="Arial"/>
          <w:bCs/>
          <w:spacing w:val="-3"/>
          <w:sz w:val="22"/>
          <w:szCs w:val="22"/>
        </w:rPr>
        <w:t xml:space="preserve">. </w:t>
      </w:r>
      <w:r w:rsidR="0066190E">
        <w:rPr>
          <w:rFonts w:ascii="Arial" w:hAnsi="Arial" w:cs="Arial"/>
          <w:bCs/>
          <w:spacing w:val="-3"/>
          <w:sz w:val="22"/>
          <w:szCs w:val="22"/>
        </w:rPr>
        <w:t>T</w:t>
      </w:r>
      <w:r w:rsidR="00FE2C79" w:rsidRPr="00FE2C79">
        <w:rPr>
          <w:rFonts w:ascii="Arial" w:hAnsi="Arial" w:cs="Arial"/>
          <w:bCs/>
          <w:spacing w:val="-3"/>
          <w:sz w:val="22"/>
          <w:szCs w:val="22"/>
        </w:rPr>
        <w:t xml:space="preserve">he Queensland Rail Board is responsible for overseeing the functions of Queensland Rail in accordance with the requirements of the </w:t>
      </w:r>
      <w:r w:rsidR="00FE2C79" w:rsidRPr="00FE2C79">
        <w:rPr>
          <w:rFonts w:ascii="Arial" w:hAnsi="Arial" w:cs="Arial"/>
          <w:bCs/>
          <w:i/>
          <w:spacing w:val="-3"/>
          <w:sz w:val="22"/>
          <w:szCs w:val="22"/>
        </w:rPr>
        <w:t>Queensland Rail Transit Authority Act 2013</w:t>
      </w:r>
      <w:r w:rsidR="00FE2C79" w:rsidRPr="00FE2C79">
        <w:rPr>
          <w:rFonts w:ascii="Arial" w:hAnsi="Arial" w:cs="Arial"/>
          <w:bCs/>
          <w:spacing w:val="-3"/>
          <w:sz w:val="22"/>
          <w:szCs w:val="22"/>
        </w:rPr>
        <w:t xml:space="preserve">.  </w:t>
      </w:r>
      <w:r>
        <w:rPr>
          <w:rFonts w:ascii="Arial" w:hAnsi="Arial" w:cs="Arial"/>
          <w:bCs/>
          <w:spacing w:val="-3"/>
          <w:sz w:val="22"/>
          <w:szCs w:val="22"/>
        </w:rPr>
        <w:t>Appointments to the</w:t>
      </w:r>
      <w:r w:rsidR="00FE2C79">
        <w:rPr>
          <w:rFonts w:ascii="Arial" w:hAnsi="Arial" w:cs="Arial"/>
          <w:bCs/>
          <w:spacing w:val="-3"/>
          <w:sz w:val="22"/>
          <w:szCs w:val="22"/>
        </w:rPr>
        <w:t>se boards</w:t>
      </w:r>
      <w:r>
        <w:rPr>
          <w:rFonts w:ascii="Arial" w:hAnsi="Arial" w:cs="Arial"/>
          <w:bCs/>
          <w:spacing w:val="-3"/>
          <w:sz w:val="22"/>
          <w:szCs w:val="22"/>
        </w:rPr>
        <w:t xml:space="preserve"> are made by responsible Ministers in accordance with the requirements of the entity’s enabling legislation.</w:t>
      </w:r>
    </w:p>
    <w:p w14:paraId="34F24BFB" w14:textId="77777777" w:rsidR="00ED20FF" w:rsidRDefault="00FE2C79" w:rsidP="000460B8">
      <w:pPr>
        <w:numPr>
          <w:ilvl w:val="0"/>
          <w:numId w:val="1"/>
        </w:numPr>
        <w:tabs>
          <w:tab w:val="clear" w:pos="720"/>
          <w:tab w:val="num" w:pos="360"/>
        </w:tabs>
        <w:spacing w:before="120"/>
        <w:ind w:left="357" w:hanging="357"/>
        <w:jc w:val="both"/>
        <w:rPr>
          <w:rFonts w:ascii="Arial" w:hAnsi="Arial" w:cs="Arial"/>
          <w:bCs/>
          <w:spacing w:val="-3"/>
          <w:sz w:val="22"/>
          <w:szCs w:val="22"/>
        </w:rPr>
      </w:pPr>
      <w:r w:rsidRPr="00FE2C79">
        <w:rPr>
          <w:rFonts w:ascii="Arial" w:hAnsi="Arial" w:cs="Arial"/>
          <w:bCs/>
          <w:spacing w:val="-3"/>
          <w:sz w:val="22"/>
          <w:szCs w:val="22"/>
        </w:rPr>
        <w:t>The role of Q</w:t>
      </w:r>
      <w:r>
        <w:rPr>
          <w:rFonts w:ascii="Arial" w:hAnsi="Arial" w:cs="Arial"/>
          <w:bCs/>
          <w:spacing w:val="-3"/>
          <w:sz w:val="22"/>
          <w:szCs w:val="22"/>
        </w:rPr>
        <w:t>ueensland Productivity Commission (QPC) i</w:t>
      </w:r>
      <w:r w:rsidRPr="00FE2C79">
        <w:rPr>
          <w:rFonts w:ascii="Arial" w:hAnsi="Arial" w:cs="Arial"/>
          <w:bCs/>
          <w:spacing w:val="-3"/>
          <w:sz w:val="22"/>
          <w:szCs w:val="22"/>
        </w:rPr>
        <w:t xml:space="preserve">s to undertake independent, in-depth reviews of complex economic, industry and regulatory issues through open and transparent processes informed by wide public consultation, and formulate policy proposals and recommendations to Government to encourage economic growth, productivity and improved living standards across Queensland.  </w:t>
      </w:r>
      <w:r>
        <w:rPr>
          <w:rFonts w:ascii="Arial" w:hAnsi="Arial" w:cs="Arial"/>
          <w:bCs/>
          <w:spacing w:val="-3"/>
          <w:sz w:val="22"/>
          <w:szCs w:val="22"/>
        </w:rPr>
        <w:t>Appointments to the QPC are made by the Governor in Council.</w:t>
      </w:r>
    </w:p>
    <w:p w14:paraId="4E59BEA4" w14:textId="4DE6BF92" w:rsidR="00ED20FF" w:rsidRDefault="00ED20FF" w:rsidP="000460B8">
      <w:pPr>
        <w:numPr>
          <w:ilvl w:val="0"/>
          <w:numId w:val="1"/>
        </w:numPr>
        <w:tabs>
          <w:tab w:val="clear" w:pos="720"/>
          <w:tab w:val="num" w:pos="360"/>
        </w:tabs>
        <w:spacing w:before="160"/>
        <w:ind w:left="357" w:hanging="357"/>
        <w:jc w:val="both"/>
        <w:rPr>
          <w:rFonts w:ascii="Arial" w:hAnsi="Arial" w:cs="Arial"/>
          <w:bCs/>
          <w:color w:val="auto"/>
          <w:spacing w:val="-3"/>
          <w:sz w:val="22"/>
          <w:szCs w:val="22"/>
        </w:rPr>
      </w:pPr>
      <w:r w:rsidRPr="000B738C">
        <w:rPr>
          <w:rFonts w:ascii="Arial" w:hAnsi="Arial" w:cs="Arial"/>
          <w:bCs/>
          <w:color w:val="auto"/>
          <w:spacing w:val="-3"/>
          <w:sz w:val="22"/>
          <w:szCs w:val="22"/>
          <w:u w:val="single"/>
        </w:rPr>
        <w:t>Cabinet endorsed</w:t>
      </w:r>
      <w:r w:rsidRPr="000B738C">
        <w:rPr>
          <w:rFonts w:ascii="Arial" w:hAnsi="Arial" w:cs="Arial"/>
          <w:bCs/>
          <w:color w:val="auto"/>
          <w:spacing w:val="-3"/>
          <w:sz w:val="22"/>
          <w:szCs w:val="22"/>
        </w:rPr>
        <w:t xml:space="preserve"> that </w:t>
      </w:r>
      <w:r w:rsidR="00C65456">
        <w:rPr>
          <w:rFonts w:ascii="Arial" w:hAnsi="Arial" w:cs="Arial"/>
          <w:bCs/>
          <w:color w:val="auto"/>
          <w:spacing w:val="-3"/>
          <w:sz w:val="22"/>
          <w:szCs w:val="22"/>
        </w:rPr>
        <w:t>Mr Kim Wood</w:t>
      </w:r>
      <w:r w:rsidRPr="000B738C">
        <w:rPr>
          <w:rFonts w:ascii="Arial" w:hAnsi="Arial" w:cs="Arial"/>
          <w:bCs/>
          <w:color w:val="auto"/>
          <w:spacing w:val="-3"/>
          <w:sz w:val="22"/>
          <w:szCs w:val="22"/>
        </w:rPr>
        <w:t xml:space="preserve"> be recommended to the Governor in Council for appointment as </w:t>
      </w:r>
      <w:r w:rsidR="0053172F" w:rsidRPr="0053172F">
        <w:rPr>
          <w:rFonts w:ascii="Arial" w:hAnsi="Arial" w:cs="Arial"/>
          <w:bCs/>
          <w:color w:val="auto"/>
          <w:spacing w:val="-3"/>
          <w:sz w:val="22"/>
          <w:szCs w:val="22"/>
        </w:rPr>
        <w:t>the Principal Commissioner of the Queensland Productivity Commission for a term commencing 1 October 2019 up to and including 31 December 2019</w:t>
      </w:r>
      <w:r w:rsidR="0053172F">
        <w:rPr>
          <w:rFonts w:ascii="Arial" w:hAnsi="Arial" w:cs="Arial"/>
          <w:bCs/>
          <w:color w:val="auto"/>
          <w:spacing w:val="-3"/>
          <w:sz w:val="22"/>
          <w:szCs w:val="22"/>
        </w:rPr>
        <w:t>.</w:t>
      </w:r>
    </w:p>
    <w:p w14:paraId="63F366FA" w14:textId="77777777" w:rsidR="0053172F" w:rsidRPr="0053172F" w:rsidRDefault="0053172F" w:rsidP="000460B8">
      <w:pPr>
        <w:numPr>
          <w:ilvl w:val="0"/>
          <w:numId w:val="1"/>
        </w:numPr>
        <w:tabs>
          <w:tab w:val="clear" w:pos="720"/>
          <w:tab w:val="num" w:pos="360"/>
        </w:tabs>
        <w:spacing w:before="160"/>
        <w:ind w:left="357" w:hanging="357"/>
        <w:jc w:val="both"/>
        <w:rPr>
          <w:rFonts w:ascii="Arial" w:hAnsi="Arial" w:cs="Arial"/>
          <w:bCs/>
          <w:color w:val="auto"/>
          <w:spacing w:val="-3"/>
          <w:sz w:val="22"/>
          <w:szCs w:val="22"/>
        </w:rPr>
      </w:pPr>
      <w:r w:rsidRPr="0053172F">
        <w:rPr>
          <w:rFonts w:ascii="Arial" w:hAnsi="Arial" w:cs="Arial"/>
          <w:bCs/>
          <w:color w:val="auto"/>
          <w:spacing w:val="-3"/>
          <w:sz w:val="22"/>
          <w:szCs w:val="22"/>
          <w:u w:val="single"/>
        </w:rPr>
        <w:t xml:space="preserve">Cabinet </w:t>
      </w:r>
      <w:r>
        <w:rPr>
          <w:rFonts w:ascii="Arial" w:hAnsi="Arial" w:cs="Arial"/>
          <w:bCs/>
          <w:color w:val="auto"/>
          <w:spacing w:val="-3"/>
          <w:sz w:val="22"/>
          <w:szCs w:val="22"/>
          <w:u w:val="single"/>
        </w:rPr>
        <w:t>endorsed</w:t>
      </w:r>
      <w:r w:rsidRPr="0053172F">
        <w:rPr>
          <w:rFonts w:ascii="Arial" w:hAnsi="Arial" w:cs="Arial"/>
          <w:bCs/>
          <w:color w:val="auto"/>
          <w:spacing w:val="-3"/>
          <w:sz w:val="22"/>
          <w:szCs w:val="22"/>
        </w:rPr>
        <w:t xml:space="preserve"> the following </w:t>
      </w:r>
      <w:r>
        <w:rPr>
          <w:rFonts w:ascii="Arial" w:hAnsi="Arial" w:cs="Arial"/>
          <w:bCs/>
          <w:color w:val="auto"/>
          <w:spacing w:val="-3"/>
          <w:sz w:val="22"/>
          <w:szCs w:val="22"/>
        </w:rPr>
        <w:t>candidates</w:t>
      </w:r>
      <w:r w:rsidRPr="0053172F">
        <w:rPr>
          <w:rFonts w:ascii="Arial" w:hAnsi="Arial" w:cs="Arial"/>
          <w:bCs/>
          <w:color w:val="auto"/>
          <w:spacing w:val="-3"/>
          <w:sz w:val="22"/>
          <w:szCs w:val="22"/>
        </w:rPr>
        <w:t xml:space="preserve"> be recommend</w:t>
      </w:r>
      <w:r w:rsidR="0066190E">
        <w:rPr>
          <w:rFonts w:ascii="Arial" w:hAnsi="Arial" w:cs="Arial"/>
          <w:bCs/>
          <w:color w:val="auto"/>
          <w:spacing w:val="-3"/>
          <w:sz w:val="22"/>
          <w:szCs w:val="22"/>
        </w:rPr>
        <w:t>ed</w:t>
      </w:r>
      <w:r w:rsidRPr="0053172F">
        <w:rPr>
          <w:rFonts w:ascii="Arial" w:hAnsi="Arial" w:cs="Arial"/>
          <w:bCs/>
          <w:color w:val="auto"/>
          <w:spacing w:val="-3"/>
          <w:sz w:val="22"/>
          <w:szCs w:val="22"/>
        </w:rPr>
        <w:t xml:space="preserve"> to the Governor in Council for appointment for three years commencing from 1 October 2019:</w:t>
      </w:r>
    </w:p>
    <w:p w14:paraId="0BC27704" w14:textId="77777777" w:rsidR="0053172F" w:rsidRPr="0053172F" w:rsidRDefault="006556D3" w:rsidP="000460B8">
      <w:pPr>
        <w:numPr>
          <w:ilvl w:val="0"/>
          <w:numId w:val="6"/>
        </w:numPr>
        <w:spacing w:before="40"/>
        <w:ind w:left="714" w:hanging="357"/>
        <w:jc w:val="both"/>
        <w:rPr>
          <w:rFonts w:ascii="Arial" w:eastAsia="Calibri" w:hAnsi="Arial" w:cs="Arial"/>
          <w:color w:val="auto"/>
          <w:sz w:val="22"/>
          <w:szCs w:val="22"/>
        </w:rPr>
      </w:pPr>
      <w:r>
        <w:rPr>
          <w:rFonts w:ascii="Arial" w:eastAsia="Calibri" w:hAnsi="Arial" w:cs="Arial"/>
          <w:color w:val="auto"/>
          <w:sz w:val="22"/>
          <w:szCs w:val="22"/>
        </w:rPr>
        <w:t>Ms Sarah Zeljko as a d</w:t>
      </w:r>
      <w:r w:rsidR="0053172F" w:rsidRPr="0053172F">
        <w:rPr>
          <w:rFonts w:ascii="Arial" w:eastAsia="Calibri" w:hAnsi="Arial" w:cs="Arial"/>
          <w:color w:val="auto"/>
          <w:sz w:val="22"/>
          <w:szCs w:val="22"/>
        </w:rPr>
        <w:t xml:space="preserve">irector to the Board of Queensland Electricity Transmission Corporation Limited (Powerlink); </w:t>
      </w:r>
    </w:p>
    <w:p w14:paraId="3E5C8109" w14:textId="77777777" w:rsidR="0053172F" w:rsidRPr="0053172F" w:rsidRDefault="006556D3" w:rsidP="000460B8">
      <w:pPr>
        <w:numPr>
          <w:ilvl w:val="0"/>
          <w:numId w:val="6"/>
        </w:numPr>
        <w:spacing w:before="40"/>
        <w:ind w:left="714" w:hanging="357"/>
        <w:jc w:val="both"/>
        <w:rPr>
          <w:rFonts w:ascii="Arial" w:eastAsia="Calibri" w:hAnsi="Arial" w:cs="Arial"/>
          <w:color w:val="auto"/>
          <w:sz w:val="22"/>
          <w:szCs w:val="22"/>
        </w:rPr>
      </w:pPr>
      <w:r>
        <w:rPr>
          <w:rFonts w:ascii="Arial" w:eastAsia="Calibri" w:hAnsi="Arial" w:cs="Arial"/>
          <w:color w:val="auto"/>
          <w:sz w:val="22"/>
          <w:szCs w:val="22"/>
        </w:rPr>
        <w:t>Ms Vanessa Maruna as a d</w:t>
      </w:r>
      <w:r w:rsidR="0053172F" w:rsidRPr="0053172F">
        <w:rPr>
          <w:rFonts w:ascii="Arial" w:eastAsia="Calibri" w:hAnsi="Arial" w:cs="Arial"/>
          <w:color w:val="auto"/>
          <w:sz w:val="22"/>
          <w:szCs w:val="22"/>
        </w:rPr>
        <w:t>irector to the Board of Far North Queensland Ports Co</w:t>
      </w:r>
      <w:r w:rsidR="0066190E">
        <w:rPr>
          <w:rFonts w:ascii="Arial" w:eastAsia="Calibri" w:hAnsi="Arial" w:cs="Arial"/>
          <w:color w:val="auto"/>
          <w:sz w:val="22"/>
          <w:szCs w:val="22"/>
        </w:rPr>
        <w:t>rporation Limited (Ports North);</w:t>
      </w:r>
    </w:p>
    <w:p w14:paraId="7DCF1307" w14:textId="77777777" w:rsidR="0053172F" w:rsidRPr="0053172F" w:rsidRDefault="0053172F" w:rsidP="000460B8">
      <w:pPr>
        <w:numPr>
          <w:ilvl w:val="0"/>
          <w:numId w:val="6"/>
        </w:numPr>
        <w:spacing w:before="40"/>
        <w:ind w:left="714" w:hanging="357"/>
        <w:jc w:val="both"/>
        <w:rPr>
          <w:rFonts w:ascii="Arial" w:eastAsia="Calibri" w:hAnsi="Arial" w:cs="Arial"/>
          <w:color w:val="auto"/>
          <w:sz w:val="22"/>
          <w:szCs w:val="22"/>
        </w:rPr>
      </w:pPr>
      <w:r w:rsidRPr="0053172F">
        <w:rPr>
          <w:rFonts w:ascii="Arial" w:eastAsia="Calibri" w:hAnsi="Arial" w:cs="Arial"/>
          <w:color w:val="auto"/>
          <w:sz w:val="22"/>
          <w:szCs w:val="22"/>
        </w:rPr>
        <w:t xml:space="preserve">The Honourable Mike Reynolds </w:t>
      </w:r>
      <w:r w:rsidR="0066190E">
        <w:rPr>
          <w:rFonts w:ascii="Arial" w:eastAsia="Calibri" w:hAnsi="Arial" w:cs="Arial"/>
          <w:color w:val="auto"/>
          <w:sz w:val="22"/>
          <w:szCs w:val="22"/>
        </w:rPr>
        <w:t xml:space="preserve">CBE, AM </w:t>
      </w:r>
      <w:r w:rsidR="006556D3">
        <w:rPr>
          <w:rFonts w:ascii="Arial" w:eastAsia="Calibri" w:hAnsi="Arial" w:cs="Arial"/>
          <w:color w:val="auto"/>
          <w:sz w:val="22"/>
          <w:szCs w:val="22"/>
        </w:rPr>
        <w:t>as a d</w:t>
      </w:r>
      <w:r w:rsidRPr="0053172F">
        <w:rPr>
          <w:rFonts w:ascii="Arial" w:eastAsia="Calibri" w:hAnsi="Arial" w:cs="Arial"/>
          <w:color w:val="auto"/>
          <w:sz w:val="22"/>
          <w:szCs w:val="22"/>
        </w:rPr>
        <w:t>irector to the Board of Port of Townville Limited (POTL);</w:t>
      </w:r>
    </w:p>
    <w:p w14:paraId="0C19EECE" w14:textId="77777777" w:rsidR="0053172F" w:rsidRPr="0053172F" w:rsidRDefault="006556D3" w:rsidP="000460B8">
      <w:pPr>
        <w:numPr>
          <w:ilvl w:val="0"/>
          <w:numId w:val="6"/>
        </w:numPr>
        <w:spacing w:before="40"/>
        <w:ind w:left="714" w:hanging="357"/>
        <w:jc w:val="both"/>
        <w:rPr>
          <w:rFonts w:ascii="Arial" w:eastAsia="Calibri" w:hAnsi="Arial" w:cs="Arial"/>
          <w:color w:val="auto"/>
          <w:sz w:val="22"/>
          <w:szCs w:val="22"/>
        </w:rPr>
      </w:pPr>
      <w:r>
        <w:rPr>
          <w:rFonts w:ascii="Arial" w:eastAsia="Calibri" w:hAnsi="Arial" w:cs="Arial"/>
          <w:color w:val="auto"/>
          <w:sz w:val="22"/>
          <w:szCs w:val="22"/>
        </w:rPr>
        <w:t>Ms Simone Desmarchelier as a d</w:t>
      </w:r>
      <w:r w:rsidR="0053172F" w:rsidRPr="0053172F">
        <w:rPr>
          <w:rFonts w:ascii="Arial" w:eastAsia="Calibri" w:hAnsi="Arial" w:cs="Arial"/>
          <w:color w:val="auto"/>
          <w:sz w:val="22"/>
          <w:szCs w:val="22"/>
        </w:rPr>
        <w:t>irector to the Board of QIC Limited (QIC)</w:t>
      </w:r>
      <w:r w:rsidR="0066190E">
        <w:rPr>
          <w:rFonts w:ascii="Arial" w:eastAsia="Calibri" w:hAnsi="Arial" w:cs="Arial"/>
          <w:color w:val="auto"/>
          <w:sz w:val="22"/>
          <w:szCs w:val="22"/>
        </w:rPr>
        <w:t>;</w:t>
      </w:r>
    </w:p>
    <w:p w14:paraId="59EB00AB" w14:textId="77777777" w:rsidR="0053172F" w:rsidRPr="0053172F" w:rsidRDefault="006556D3" w:rsidP="000460B8">
      <w:pPr>
        <w:numPr>
          <w:ilvl w:val="0"/>
          <w:numId w:val="6"/>
        </w:numPr>
        <w:spacing w:before="40"/>
        <w:ind w:left="714" w:hanging="357"/>
        <w:jc w:val="both"/>
        <w:rPr>
          <w:rFonts w:ascii="Arial" w:eastAsia="Calibri" w:hAnsi="Arial" w:cs="Arial"/>
          <w:color w:val="auto"/>
          <w:sz w:val="22"/>
          <w:szCs w:val="22"/>
        </w:rPr>
      </w:pPr>
      <w:r>
        <w:rPr>
          <w:rFonts w:ascii="Arial" w:eastAsia="Calibri" w:hAnsi="Arial" w:cs="Arial"/>
          <w:color w:val="auto"/>
          <w:sz w:val="22"/>
          <w:szCs w:val="22"/>
        </w:rPr>
        <w:t>Ms Gillian Brown as a d</w:t>
      </w:r>
      <w:r w:rsidR="0053172F" w:rsidRPr="0053172F">
        <w:rPr>
          <w:rFonts w:ascii="Arial" w:eastAsia="Calibri" w:hAnsi="Arial" w:cs="Arial"/>
          <w:color w:val="auto"/>
          <w:sz w:val="22"/>
          <w:szCs w:val="22"/>
        </w:rPr>
        <w:t xml:space="preserve">irector to the Board of QIC; </w:t>
      </w:r>
    </w:p>
    <w:p w14:paraId="278583ED" w14:textId="77777777" w:rsidR="0053172F" w:rsidRPr="0053172F" w:rsidRDefault="006556D3" w:rsidP="000460B8">
      <w:pPr>
        <w:numPr>
          <w:ilvl w:val="0"/>
          <w:numId w:val="6"/>
        </w:numPr>
        <w:spacing w:before="40"/>
        <w:ind w:left="714" w:hanging="357"/>
        <w:jc w:val="both"/>
        <w:rPr>
          <w:rFonts w:ascii="Arial" w:eastAsia="Calibri" w:hAnsi="Arial" w:cs="Arial"/>
          <w:color w:val="auto"/>
          <w:sz w:val="22"/>
          <w:szCs w:val="22"/>
        </w:rPr>
      </w:pPr>
      <w:r>
        <w:rPr>
          <w:rFonts w:ascii="Arial" w:eastAsia="Calibri" w:hAnsi="Arial" w:cs="Arial"/>
          <w:color w:val="auto"/>
          <w:sz w:val="22"/>
          <w:szCs w:val="22"/>
        </w:rPr>
        <w:t>Mr John Wilson as a d</w:t>
      </w:r>
      <w:r w:rsidR="0053172F" w:rsidRPr="0053172F">
        <w:rPr>
          <w:rFonts w:ascii="Arial" w:eastAsia="Calibri" w:hAnsi="Arial" w:cs="Arial"/>
          <w:color w:val="auto"/>
          <w:sz w:val="22"/>
          <w:szCs w:val="22"/>
        </w:rPr>
        <w:t>irector to the Board of QIC; and</w:t>
      </w:r>
    </w:p>
    <w:p w14:paraId="4822F2D7" w14:textId="77777777" w:rsidR="0053172F" w:rsidRDefault="006556D3" w:rsidP="000460B8">
      <w:pPr>
        <w:numPr>
          <w:ilvl w:val="0"/>
          <w:numId w:val="6"/>
        </w:numPr>
        <w:spacing w:before="40"/>
        <w:ind w:left="714" w:hanging="357"/>
        <w:jc w:val="both"/>
        <w:rPr>
          <w:rFonts w:ascii="Arial" w:eastAsia="Calibri" w:hAnsi="Arial" w:cs="Arial"/>
          <w:color w:val="auto"/>
          <w:sz w:val="22"/>
          <w:szCs w:val="22"/>
        </w:rPr>
      </w:pPr>
      <w:r>
        <w:rPr>
          <w:rFonts w:ascii="Arial" w:eastAsia="Calibri" w:hAnsi="Arial" w:cs="Arial"/>
          <w:color w:val="auto"/>
          <w:sz w:val="22"/>
          <w:szCs w:val="22"/>
        </w:rPr>
        <w:t>Ms Vanessa Sullivan as a d</w:t>
      </w:r>
      <w:r w:rsidR="0053172F" w:rsidRPr="0053172F">
        <w:rPr>
          <w:rFonts w:ascii="Arial" w:eastAsia="Calibri" w:hAnsi="Arial" w:cs="Arial"/>
          <w:color w:val="auto"/>
          <w:sz w:val="22"/>
          <w:szCs w:val="22"/>
        </w:rPr>
        <w:t>irector to the Board of Sunwater Limited.</w:t>
      </w:r>
    </w:p>
    <w:p w14:paraId="7FCAF07A" w14:textId="77777777" w:rsidR="0053172F" w:rsidRDefault="0053172F" w:rsidP="000460B8">
      <w:pPr>
        <w:numPr>
          <w:ilvl w:val="0"/>
          <w:numId w:val="1"/>
        </w:numPr>
        <w:tabs>
          <w:tab w:val="clear" w:pos="720"/>
          <w:tab w:val="num" w:pos="360"/>
        </w:tabs>
        <w:spacing w:before="160"/>
        <w:ind w:left="357" w:hanging="357"/>
        <w:jc w:val="both"/>
        <w:rPr>
          <w:rFonts w:ascii="Arial" w:hAnsi="Arial" w:cs="Arial"/>
          <w:bCs/>
          <w:color w:val="auto"/>
          <w:spacing w:val="-3"/>
          <w:sz w:val="22"/>
          <w:szCs w:val="22"/>
        </w:rPr>
      </w:pPr>
      <w:r w:rsidRPr="0053172F">
        <w:rPr>
          <w:rFonts w:ascii="Arial" w:hAnsi="Arial" w:cs="Arial"/>
          <w:bCs/>
          <w:color w:val="auto"/>
          <w:spacing w:val="-3"/>
          <w:sz w:val="22"/>
          <w:szCs w:val="22"/>
          <w:u w:val="single"/>
        </w:rPr>
        <w:t>Cabinet endorsed</w:t>
      </w:r>
      <w:r w:rsidRPr="0053172F">
        <w:rPr>
          <w:rFonts w:ascii="Arial" w:hAnsi="Arial" w:cs="Arial"/>
          <w:bCs/>
          <w:color w:val="auto"/>
          <w:spacing w:val="-3"/>
          <w:sz w:val="22"/>
          <w:szCs w:val="22"/>
        </w:rPr>
        <w:t xml:space="preserve"> that Mr Adam Aspinall be recommended to the Governor i</w:t>
      </w:r>
      <w:r w:rsidR="006556D3">
        <w:rPr>
          <w:rFonts w:ascii="Arial" w:hAnsi="Arial" w:cs="Arial"/>
          <w:bCs/>
          <w:color w:val="auto"/>
          <w:spacing w:val="-3"/>
          <w:sz w:val="22"/>
          <w:szCs w:val="22"/>
        </w:rPr>
        <w:t>n Council for appointment as a d</w:t>
      </w:r>
      <w:r w:rsidRPr="0053172F">
        <w:rPr>
          <w:rFonts w:ascii="Arial" w:hAnsi="Arial" w:cs="Arial"/>
          <w:bCs/>
          <w:color w:val="auto"/>
          <w:spacing w:val="-3"/>
          <w:sz w:val="22"/>
          <w:szCs w:val="22"/>
        </w:rPr>
        <w:t xml:space="preserve">irector to the </w:t>
      </w:r>
      <w:r w:rsidR="006556D3">
        <w:rPr>
          <w:rFonts w:ascii="Arial" w:hAnsi="Arial" w:cs="Arial"/>
          <w:bCs/>
          <w:color w:val="auto"/>
          <w:spacing w:val="-3"/>
          <w:sz w:val="22"/>
          <w:szCs w:val="22"/>
        </w:rPr>
        <w:t xml:space="preserve">Board of </w:t>
      </w:r>
      <w:r w:rsidRPr="0053172F">
        <w:rPr>
          <w:rFonts w:ascii="Arial" w:hAnsi="Arial" w:cs="Arial"/>
          <w:bCs/>
          <w:color w:val="auto"/>
          <w:spacing w:val="-3"/>
          <w:sz w:val="22"/>
          <w:szCs w:val="22"/>
        </w:rPr>
        <w:t xml:space="preserve">Stanwell </w:t>
      </w:r>
      <w:r w:rsidR="00667CB0">
        <w:rPr>
          <w:rFonts w:ascii="Arial" w:hAnsi="Arial" w:cs="Arial"/>
          <w:bCs/>
          <w:color w:val="auto"/>
          <w:spacing w:val="-3"/>
          <w:sz w:val="22"/>
          <w:szCs w:val="22"/>
        </w:rPr>
        <w:t xml:space="preserve">Corporation Limited </w:t>
      </w:r>
      <w:r w:rsidRPr="0053172F">
        <w:rPr>
          <w:rFonts w:ascii="Arial" w:hAnsi="Arial" w:cs="Arial"/>
          <w:bCs/>
          <w:color w:val="auto"/>
          <w:spacing w:val="-3"/>
          <w:sz w:val="22"/>
          <w:szCs w:val="22"/>
        </w:rPr>
        <w:t>for four years from 1</w:t>
      </w:r>
      <w:r w:rsidR="00667CB0">
        <w:rPr>
          <w:rFonts w:ascii="Arial" w:hAnsi="Arial" w:cs="Arial"/>
          <w:bCs/>
          <w:color w:val="auto"/>
          <w:spacing w:val="-3"/>
          <w:sz w:val="22"/>
          <w:szCs w:val="22"/>
        </w:rPr>
        <w:t> </w:t>
      </w:r>
      <w:r w:rsidRPr="0053172F">
        <w:rPr>
          <w:rFonts w:ascii="Arial" w:hAnsi="Arial" w:cs="Arial"/>
          <w:bCs/>
          <w:color w:val="auto"/>
          <w:spacing w:val="-3"/>
          <w:sz w:val="22"/>
          <w:szCs w:val="22"/>
        </w:rPr>
        <w:t>October 2019.</w:t>
      </w:r>
    </w:p>
    <w:p w14:paraId="27787860" w14:textId="77777777" w:rsidR="0053172F" w:rsidRPr="0053172F" w:rsidRDefault="0053172F" w:rsidP="000460B8">
      <w:pPr>
        <w:numPr>
          <w:ilvl w:val="0"/>
          <w:numId w:val="1"/>
        </w:numPr>
        <w:tabs>
          <w:tab w:val="clear" w:pos="720"/>
          <w:tab w:val="num" w:pos="360"/>
        </w:tabs>
        <w:spacing w:before="160"/>
        <w:ind w:left="357" w:hanging="357"/>
        <w:jc w:val="both"/>
        <w:rPr>
          <w:rFonts w:ascii="Arial" w:hAnsi="Arial" w:cs="Arial"/>
          <w:bCs/>
          <w:color w:val="auto"/>
          <w:spacing w:val="-3"/>
          <w:sz w:val="22"/>
          <w:szCs w:val="22"/>
        </w:rPr>
      </w:pPr>
      <w:r>
        <w:rPr>
          <w:rFonts w:ascii="Arial" w:hAnsi="Arial" w:cs="Arial"/>
          <w:bCs/>
          <w:color w:val="auto"/>
          <w:spacing w:val="-3"/>
          <w:sz w:val="22"/>
          <w:szCs w:val="22"/>
          <w:u w:val="single"/>
        </w:rPr>
        <w:t>Cabinet noted</w:t>
      </w:r>
      <w:r>
        <w:rPr>
          <w:rFonts w:ascii="Arial" w:hAnsi="Arial" w:cs="Arial"/>
          <w:bCs/>
          <w:color w:val="auto"/>
          <w:spacing w:val="-3"/>
          <w:sz w:val="22"/>
          <w:szCs w:val="22"/>
        </w:rPr>
        <w:t xml:space="preserve"> the intention of responsible Ministers to appoint </w:t>
      </w:r>
      <w:r w:rsidRPr="0053172F">
        <w:rPr>
          <w:rFonts w:ascii="Arial" w:hAnsi="Arial" w:cs="Arial"/>
          <w:bCs/>
          <w:color w:val="auto"/>
          <w:spacing w:val="-3"/>
          <w:sz w:val="22"/>
          <w:szCs w:val="22"/>
        </w:rPr>
        <w:t>Ms Renaye Peters</w:t>
      </w:r>
      <w:r>
        <w:rPr>
          <w:rFonts w:ascii="Arial" w:hAnsi="Arial" w:cs="Arial"/>
          <w:bCs/>
          <w:color w:val="auto"/>
          <w:spacing w:val="-3"/>
          <w:sz w:val="22"/>
          <w:szCs w:val="22"/>
        </w:rPr>
        <w:t xml:space="preserve"> and </w:t>
      </w:r>
      <w:r w:rsidRPr="0053172F">
        <w:rPr>
          <w:rFonts w:ascii="Arial" w:hAnsi="Arial" w:cs="Arial"/>
          <w:bCs/>
          <w:color w:val="auto"/>
          <w:spacing w:val="-3"/>
          <w:sz w:val="22"/>
          <w:szCs w:val="22"/>
        </w:rPr>
        <w:t>Mr</w:t>
      </w:r>
      <w:r w:rsidR="006556D3">
        <w:rPr>
          <w:rFonts w:ascii="Arial" w:hAnsi="Arial" w:cs="Arial"/>
          <w:bCs/>
          <w:color w:val="auto"/>
          <w:spacing w:val="-3"/>
          <w:sz w:val="22"/>
          <w:szCs w:val="22"/>
        </w:rPr>
        <w:t> </w:t>
      </w:r>
      <w:r w:rsidRPr="0053172F">
        <w:rPr>
          <w:rFonts w:ascii="Arial" w:hAnsi="Arial" w:cs="Arial"/>
          <w:bCs/>
          <w:color w:val="auto"/>
          <w:spacing w:val="-3"/>
          <w:sz w:val="22"/>
          <w:szCs w:val="22"/>
        </w:rPr>
        <w:t>Stephen Cantwell</w:t>
      </w:r>
      <w:r w:rsidR="006556D3">
        <w:rPr>
          <w:rFonts w:ascii="Arial" w:hAnsi="Arial" w:cs="Arial"/>
          <w:bCs/>
          <w:color w:val="auto"/>
          <w:spacing w:val="-3"/>
          <w:sz w:val="22"/>
          <w:szCs w:val="22"/>
        </w:rPr>
        <w:t xml:space="preserve"> as a </w:t>
      </w:r>
      <w:r w:rsidR="004D721A">
        <w:rPr>
          <w:rFonts w:ascii="Arial" w:hAnsi="Arial" w:cs="Arial"/>
          <w:bCs/>
          <w:color w:val="auto"/>
          <w:spacing w:val="-3"/>
          <w:sz w:val="22"/>
          <w:szCs w:val="22"/>
        </w:rPr>
        <w:t>member</w:t>
      </w:r>
      <w:r w:rsidR="006556D3">
        <w:rPr>
          <w:rFonts w:ascii="Arial" w:hAnsi="Arial" w:cs="Arial"/>
          <w:bCs/>
          <w:color w:val="auto"/>
          <w:spacing w:val="-3"/>
          <w:sz w:val="22"/>
          <w:szCs w:val="22"/>
        </w:rPr>
        <w:t xml:space="preserve"> </w:t>
      </w:r>
      <w:r>
        <w:rPr>
          <w:rFonts w:ascii="Arial" w:hAnsi="Arial" w:cs="Arial"/>
          <w:bCs/>
          <w:color w:val="auto"/>
          <w:spacing w:val="-3"/>
          <w:sz w:val="22"/>
          <w:szCs w:val="22"/>
        </w:rPr>
        <w:t>o</w:t>
      </w:r>
      <w:r w:rsidR="006556D3">
        <w:rPr>
          <w:rFonts w:ascii="Arial" w:hAnsi="Arial" w:cs="Arial"/>
          <w:bCs/>
          <w:color w:val="auto"/>
          <w:spacing w:val="-3"/>
          <w:sz w:val="22"/>
          <w:szCs w:val="22"/>
        </w:rPr>
        <w:t>f</w:t>
      </w:r>
      <w:r>
        <w:rPr>
          <w:rFonts w:ascii="Arial" w:hAnsi="Arial" w:cs="Arial"/>
          <w:bCs/>
          <w:color w:val="auto"/>
          <w:spacing w:val="-3"/>
          <w:sz w:val="22"/>
          <w:szCs w:val="22"/>
        </w:rPr>
        <w:t xml:space="preserve"> the </w:t>
      </w:r>
      <w:r w:rsidRPr="0053172F">
        <w:rPr>
          <w:rFonts w:ascii="Arial" w:hAnsi="Arial" w:cs="Arial"/>
          <w:bCs/>
          <w:color w:val="auto"/>
          <w:spacing w:val="-3"/>
          <w:sz w:val="22"/>
          <w:szCs w:val="22"/>
        </w:rPr>
        <w:t xml:space="preserve">Queensland Rail Transit Authority </w:t>
      </w:r>
      <w:r>
        <w:rPr>
          <w:rFonts w:ascii="Arial" w:hAnsi="Arial" w:cs="Arial"/>
          <w:bCs/>
          <w:color w:val="auto"/>
          <w:spacing w:val="-3"/>
          <w:sz w:val="22"/>
          <w:szCs w:val="22"/>
        </w:rPr>
        <w:t xml:space="preserve">Board </w:t>
      </w:r>
      <w:r w:rsidRPr="0053172F">
        <w:rPr>
          <w:rFonts w:ascii="Arial" w:hAnsi="Arial" w:cs="Arial"/>
          <w:bCs/>
          <w:color w:val="auto"/>
          <w:spacing w:val="-3"/>
          <w:sz w:val="22"/>
          <w:szCs w:val="22"/>
        </w:rPr>
        <w:t xml:space="preserve">for a term of three years commencing from 1 October 2019. </w:t>
      </w:r>
    </w:p>
    <w:p w14:paraId="5ADE4376" w14:textId="0CCB70D6" w:rsidR="00034325" w:rsidRDefault="004D721A" w:rsidP="000460B8">
      <w:pPr>
        <w:numPr>
          <w:ilvl w:val="0"/>
          <w:numId w:val="1"/>
        </w:numPr>
        <w:tabs>
          <w:tab w:val="clear" w:pos="720"/>
          <w:tab w:val="num" w:pos="360"/>
        </w:tabs>
        <w:spacing w:before="160"/>
        <w:ind w:left="357" w:hanging="357"/>
        <w:jc w:val="both"/>
        <w:rPr>
          <w:rFonts w:ascii="Arial" w:hAnsi="Arial" w:cs="Arial"/>
          <w:bCs/>
          <w:color w:val="auto"/>
          <w:spacing w:val="-3"/>
          <w:sz w:val="22"/>
          <w:szCs w:val="22"/>
        </w:rPr>
      </w:pPr>
      <w:r w:rsidRPr="00303CBA">
        <w:rPr>
          <w:rFonts w:ascii="Arial" w:hAnsi="Arial" w:cs="Arial"/>
          <w:bCs/>
          <w:color w:val="auto"/>
          <w:spacing w:val="-3"/>
          <w:sz w:val="22"/>
          <w:szCs w:val="22"/>
          <w:u w:val="single"/>
        </w:rPr>
        <w:t>Cabinet noted</w:t>
      </w:r>
      <w:r w:rsidRPr="00303CBA">
        <w:rPr>
          <w:rFonts w:ascii="Arial" w:hAnsi="Arial" w:cs="Arial"/>
          <w:bCs/>
          <w:color w:val="auto"/>
          <w:spacing w:val="-3"/>
          <w:sz w:val="22"/>
          <w:szCs w:val="22"/>
        </w:rPr>
        <w:t xml:space="preserve"> the intention of responsible Ministers to appoint Ms Marina Vit as</w:t>
      </w:r>
      <w:r w:rsidR="00FE2C79" w:rsidRPr="00303CBA">
        <w:rPr>
          <w:rFonts w:ascii="Arial" w:hAnsi="Arial" w:cs="Arial"/>
          <w:bCs/>
          <w:color w:val="auto"/>
          <w:spacing w:val="-3"/>
          <w:sz w:val="22"/>
          <w:szCs w:val="22"/>
        </w:rPr>
        <w:t xml:space="preserve"> a member</w:t>
      </w:r>
      <w:r w:rsidRPr="00303CBA">
        <w:rPr>
          <w:rFonts w:ascii="Arial" w:hAnsi="Arial" w:cs="Arial"/>
          <w:bCs/>
          <w:color w:val="auto"/>
          <w:spacing w:val="-3"/>
          <w:sz w:val="22"/>
          <w:szCs w:val="22"/>
        </w:rPr>
        <w:t xml:space="preserve"> of </w:t>
      </w:r>
      <w:r w:rsidR="00FE2C79" w:rsidRPr="00303CBA">
        <w:rPr>
          <w:rFonts w:ascii="Arial" w:hAnsi="Arial" w:cs="Arial"/>
          <w:bCs/>
          <w:color w:val="auto"/>
          <w:spacing w:val="-3"/>
          <w:sz w:val="22"/>
          <w:szCs w:val="22"/>
        </w:rPr>
        <w:t xml:space="preserve">the Seqwater Board for </w:t>
      </w:r>
      <w:r w:rsidR="00FE2C79" w:rsidRPr="00081C59">
        <w:rPr>
          <w:rFonts w:ascii="Arial" w:hAnsi="Arial" w:cs="Arial"/>
          <w:bCs/>
          <w:color w:val="auto"/>
          <w:spacing w:val="-3"/>
          <w:sz w:val="22"/>
          <w:szCs w:val="22"/>
        </w:rPr>
        <w:t>a term of three years commencing from 1 October 2019</w:t>
      </w:r>
      <w:r w:rsidR="00FE2C79" w:rsidRPr="00573E65">
        <w:rPr>
          <w:rFonts w:ascii="Arial" w:hAnsi="Arial" w:cs="Arial"/>
          <w:bCs/>
          <w:color w:val="auto"/>
          <w:spacing w:val="-3"/>
          <w:sz w:val="22"/>
          <w:szCs w:val="22"/>
        </w:rPr>
        <w:t>.</w:t>
      </w:r>
    </w:p>
    <w:p w14:paraId="73B47943" w14:textId="740BBFA4" w:rsidR="001B4898" w:rsidRDefault="001B4898" w:rsidP="000460B8">
      <w:pPr>
        <w:numPr>
          <w:ilvl w:val="0"/>
          <w:numId w:val="1"/>
        </w:numPr>
        <w:tabs>
          <w:tab w:val="clear" w:pos="720"/>
          <w:tab w:val="num" w:pos="360"/>
        </w:tabs>
        <w:spacing w:before="240"/>
        <w:ind w:left="357" w:hanging="357"/>
        <w:jc w:val="both"/>
        <w:rPr>
          <w:rFonts w:ascii="Arial" w:hAnsi="Arial" w:cs="Arial"/>
          <w:bCs/>
          <w:color w:val="auto"/>
          <w:spacing w:val="-3"/>
          <w:sz w:val="22"/>
          <w:szCs w:val="22"/>
        </w:rPr>
      </w:pPr>
      <w:r w:rsidRPr="001B4898">
        <w:rPr>
          <w:rFonts w:ascii="Arial" w:hAnsi="Arial" w:cs="Arial"/>
          <w:bCs/>
          <w:i/>
          <w:color w:val="auto"/>
          <w:spacing w:val="-3"/>
          <w:sz w:val="22"/>
          <w:szCs w:val="22"/>
          <w:u w:val="single"/>
        </w:rPr>
        <w:t>Attachments</w:t>
      </w:r>
    </w:p>
    <w:p w14:paraId="5EB10FFA" w14:textId="1F48D8AA" w:rsidR="001B4898" w:rsidRPr="000B501C" w:rsidRDefault="001B4898" w:rsidP="000460B8">
      <w:pPr>
        <w:numPr>
          <w:ilvl w:val="0"/>
          <w:numId w:val="8"/>
        </w:numPr>
        <w:spacing w:before="120"/>
        <w:ind w:left="714" w:hanging="357"/>
        <w:jc w:val="both"/>
        <w:rPr>
          <w:rFonts w:ascii="Arial" w:hAnsi="Arial" w:cs="Arial"/>
          <w:bCs/>
          <w:color w:val="auto"/>
          <w:spacing w:val="-3"/>
          <w:sz w:val="22"/>
          <w:szCs w:val="22"/>
        </w:rPr>
      </w:pPr>
      <w:r>
        <w:rPr>
          <w:rFonts w:ascii="Arial" w:hAnsi="Arial" w:cs="Arial"/>
          <w:bCs/>
          <w:color w:val="auto"/>
          <w:spacing w:val="-3"/>
          <w:sz w:val="22"/>
          <w:szCs w:val="22"/>
        </w:rPr>
        <w:t>Nil.</w:t>
      </w:r>
    </w:p>
    <w:sectPr w:rsidR="001B4898" w:rsidRPr="000B501C" w:rsidSect="000460B8">
      <w:headerReference w:type="first" r:id="rId11"/>
      <w:pgSz w:w="11906" w:h="16838"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A0CAD" w14:textId="77777777" w:rsidR="00115E04" w:rsidRDefault="00115E04" w:rsidP="00D6589B">
      <w:r>
        <w:separator/>
      </w:r>
    </w:p>
  </w:endnote>
  <w:endnote w:type="continuationSeparator" w:id="0">
    <w:p w14:paraId="6B1AC177" w14:textId="77777777" w:rsidR="00115E04" w:rsidRDefault="00115E04"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B9164" w14:textId="77777777" w:rsidR="00115E04" w:rsidRDefault="00115E04" w:rsidP="00D6589B">
      <w:r>
        <w:separator/>
      </w:r>
    </w:p>
  </w:footnote>
  <w:footnote w:type="continuationSeparator" w:id="0">
    <w:p w14:paraId="101AA76E" w14:textId="77777777" w:rsidR="00115E04" w:rsidRDefault="00115E04"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43003" w14:textId="77777777" w:rsidR="00183845" w:rsidRPr="00937A4A" w:rsidRDefault="00183845" w:rsidP="00034325">
    <w:pPr>
      <w:pBdr>
        <w:top w:val="thinThickLargeGap" w:sz="24" w:space="4" w:color="auto"/>
        <w:left w:val="thinThickLargeGap" w:sz="24" w:space="4" w:color="auto"/>
        <w:bottom w:val="thickThinLargeGap" w:sz="24" w:space="4" w:color="auto"/>
        <w:right w:val="thickThinLargeGap" w:sz="24" w:space="4" w:color="auto"/>
      </w:pBdr>
      <w:spacing w:line="235" w:lineRule="auto"/>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7CF2B702" w14:textId="77777777" w:rsidR="00183845" w:rsidRPr="0027636B" w:rsidRDefault="00183845" w:rsidP="00034325">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spacing w:line="235" w:lineRule="auto"/>
      <w:rPr>
        <w:rFonts w:ascii="Arial" w:hAnsi="Arial" w:cs="Arial"/>
        <w:b/>
        <w:sz w:val="14"/>
        <w:szCs w:val="22"/>
        <w:u w:val="single"/>
        <w:lang w:eastAsia="en-US"/>
      </w:rPr>
    </w:pPr>
  </w:p>
  <w:p w14:paraId="0663B25A" w14:textId="77777777" w:rsidR="00183845" w:rsidRPr="0027636B" w:rsidRDefault="00183845" w:rsidP="00034325">
    <w:pPr>
      <w:pBdr>
        <w:top w:val="thinThickLargeGap" w:sz="24" w:space="4" w:color="auto"/>
        <w:left w:val="thinThickLargeGap" w:sz="24" w:space="4" w:color="auto"/>
        <w:bottom w:val="thickThinLargeGap" w:sz="24" w:space="4" w:color="auto"/>
        <w:right w:val="thickThinLargeGap" w:sz="24" w:space="4" w:color="auto"/>
      </w:pBdr>
      <w:tabs>
        <w:tab w:val="center" w:pos="0"/>
      </w:tabs>
      <w:spacing w:line="235" w:lineRule="auto"/>
      <w:jc w:val="center"/>
      <w:rPr>
        <w:rFonts w:ascii="Arial" w:hAnsi="Arial" w:cs="Arial"/>
        <w:b/>
        <w:sz w:val="22"/>
        <w:szCs w:val="22"/>
        <w:lang w:eastAsia="en-US"/>
      </w:rPr>
    </w:pPr>
    <w:r w:rsidRPr="0027636B">
      <w:rPr>
        <w:rFonts w:ascii="Arial" w:hAnsi="Arial" w:cs="Arial"/>
        <w:b/>
        <w:sz w:val="22"/>
        <w:szCs w:val="22"/>
        <w:lang w:eastAsia="en-US"/>
      </w:rPr>
      <w:t xml:space="preserve">Cabinet – </w:t>
    </w:r>
    <w:r w:rsidR="00ED20FF" w:rsidRPr="0027636B">
      <w:rPr>
        <w:rFonts w:ascii="Arial" w:hAnsi="Arial" w:cs="Arial"/>
        <w:b/>
        <w:sz w:val="22"/>
        <w:szCs w:val="22"/>
        <w:lang w:eastAsia="en-US"/>
      </w:rPr>
      <w:t>September 2019</w:t>
    </w:r>
  </w:p>
  <w:p w14:paraId="39BDEC74" w14:textId="77777777" w:rsidR="00183845" w:rsidRPr="0027636B" w:rsidRDefault="00ED20FF" w:rsidP="00034325">
    <w:pPr>
      <w:pStyle w:val="Header"/>
      <w:spacing w:before="120" w:line="235" w:lineRule="auto"/>
      <w:rPr>
        <w:rFonts w:ascii="Arial" w:hAnsi="Arial" w:cs="Arial"/>
        <w:b/>
        <w:sz w:val="22"/>
        <w:szCs w:val="22"/>
        <w:u w:val="single"/>
      </w:rPr>
    </w:pPr>
    <w:r w:rsidRPr="0027636B">
      <w:rPr>
        <w:rFonts w:ascii="Arial" w:hAnsi="Arial" w:cs="Arial"/>
        <w:b/>
        <w:sz w:val="22"/>
        <w:szCs w:val="22"/>
        <w:u w:val="single"/>
      </w:rPr>
      <w:t>Appoin</w:t>
    </w:r>
    <w:r w:rsidR="0066190E">
      <w:rPr>
        <w:rFonts w:ascii="Arial" w:hAnsi="Arial" w:cs="Arial"/>
        <w:b/>
        <w:sz w:val="22"/>
        <w:szCs w:val="22"/>
        <w:u w:val="single"/>
      </w:rPr>
      <w:t>tment of Directors of</w:t>
    </w:r>
    <w:r w:rsidRPr="0027636B">
      <w:rPr>
        <w:rFonts w:ascii="Arial" w:hAnsi="Arial" w:cs="Arial"/>
        <w:b/>
        <w:sz w:val="22"/>
        <w:szCs w:val="22"/>
        <w:u w:val="single"/>
      </w:rPr>
      <w:t xml:space="preserve"> various Government businesses</w:t>
    </w:r>
  </w:p>
  <w:p w14:paraId="4624FC1A" w14:textId="77777777" w:rsidR="007D773C" w:rsidRPr="007D773C" w:rsidRDefault="00AC6E68" w:rsidP="000460B8">
    <w:pPr>
      <w:pStyle w:val="Header"/>
      <w:spacing w:before="120" w:line="235" w:lineRule="auto"/>
      <w:rPr>
        <w:rFonts w:ascii="Arial" w:hAnsi="Arial" w:cs="Arial"/>
        <w:b/>
        <w:sz w:val="22"/>
        <w:szCs w:val="22"/>
        <w:u w:val="single"/>
      </w:rPr>
    </w:pPr>
    <w:r>
      <w:rPr>
        <w:rFonts w:ascii="Arial" w:hAnsi="Arial" w:cs="Arial"/>
        <w:b/>
        <w:sz w:val="22"/>
        <w:szCs w:val="22"/>
        <w:u w:val="single"/>
      </w:rPr>
      <w:t>Deputy Premier, Treasurer and</w:t>
    </w:r>
    <w:r w:rsidR="00183845">
      <w:rPr>
        <w:rFonts w:ascii="Arial" w:hAnsi="Arial" w:cs="Arial"/>
        <w:b/>
        <w:sz w:val="22"/>
        <w:szCs w:val="22"/>
        <w:u w:val="single"/>
      </w:rPr>
      <w:t xml:space="preserve"> </w:t>
    </w:r>
    <w:r w:rsidR="007D773C" w:rsidRPr="007D773C">
      <w:rPr>
        <w:rFonts w:ascii="Arial" w:hAnsi="Arial" w:cs="Arial"/>
        <w:b/>
        <w:sz w:val="22"/>
        <w:szCs w:val="22"/>
        <w:u w:val="single"/>
      </w:rPr>
      <w:t xml:space="preserve">Minister for </w:t>
    </w:r>
    <w:r>
      <w:rPr>
        <w:rFonts w:ascii="Arial" w:hAnsi="Arial" w:cs="Arial"/>
        <w:b/>
        <w:sz w:val="22"/>
        <w:szCs w:val="22"/>
        <w:u w:val="single"/>
      </w:rPr>
      <w:t>Aboriginal and Torres Strait Islander Partnerships</w:t>
    </w:r>
  </w:p>
  <w:p w14:paraId="13E842BF" w14:textId="77777777" w:rsidR="00183845" w:rsidRPr="00034325" w:rsidRDefault="00183845" w:rsidP="00034325">
    <w:pPr>
      <w:pStyle w:val="Header"/>
      <w:pBdr>
        <w:bottom w:val="single" w:sz="4" w:space="1" w:color="auto"/>
      </w:pBdr>
      <w:spacing w:line="235" w:lineRule="aut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47D5F"/>
    <w:multiLevelType w:val="hybridMultilevel"/>
    <w:tmpl w:val="A328DAD4"/>
    <w:lvl w:ilvl="0" w:tplc="2806D5F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 w15:restartNumberingAfterBreak="0">
    <w:nsid w:val="0B817B96"/>
    <w:multiLevelType w:val="hybridMultilevel"/>
    <w:tmpl w:val="123AB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73534C"/>
    <w:multiLevelType w:val="hybridMultilevel"/>
    <w:tmpl w:val="6DD8590C"/>
    <w:lvl w:ilvl="0" w:tplc="54AEE9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49BE391C"/>
    <w:multiLevelType w:val="hybridMultilevel"/>
    <w:tmpl w:val="336C3C6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4"/>
  </w:num>
  <w:num w:numId="4">
    <w:abstractNumId w:val="7"/>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ttachedTemplate r:id="rId1"/>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6EC"/>
    <w:rsid w:val="00027AE8"/>
    <w:rsid w:val="00034325"/>
    <w:rsid w:val="000460B8"/>
    <w:rsid w:val="00080F8F"/>
    <w:rsid w:val="00081486"/>
    <w:rsid w:val="00081C59"/>
    <w:rsid w:val="00086AFE"/>
    <w:rsid w:val="000A2E62"/>
    <w:rsid w:val="000B501C"/>
    <w:rsid w:val="000D02C6"/>
    <w:rsid w:val="000F7B59"/>
    <w:rsid w:val="00103436"/>
    <w:rsid w:val="0010384C"/>
    <w:rsid w:val="00104578"/>
    <w:rsid w:val="00115E04"/>
    <w:rsid w:val="00167561"/>
    <w:rsid w:val="00174117"/>
    <w:rsid w:val="00183845"/>
    <w:rsid w:val="001B4898"/>
    <w:rsid w:val="001E3053"/>
    <w:rsid w:val="00214B0B"/>
    <w:rsid w:val="0027636B"/>
    <w:rsid w:val="00303CBA"/>
    <w:rsid w:val="00356DF6"/>
    <w:rsid w:val="003804B0"/>
    <w:rsid w:val="00394C3D"/>
    <w:rsid w:val="00396F0D"/>
    <w:rsid w:val="003B7ACB"/>
    <w:rsid w:val="00452F5D"/>
    <w:rsid w:val="0047604C"/>
    <w:rsid w:val="004766BF"/>
    <w:rsid w:val="004D721A"/>
    <w:rsid w:val="004E64A9"/>
    <w:rsid w:val="00501C66"/>
    <w:rsid w:val="0053172F"/>
    <w:rsid w:val="00550873"/>
    <w:rsid w:val="00573E65"/>
    <w:rsid w:val="0059564F"/>
    <w:rsid w:val="006556D3"/>
    <w:rsid w:val="0066190E"/>
    <w:rsid w:val="00667CB0"/>
    <w:rsid w:val="006E5F42"/>
    <w:rsid w:val="00715B27"/>
    <w:rsid w:val="007265D0"/>
    <w:rsid w:val="00732E22"/>
    <w:rsid w:val="007372BD"/>
    <w:rsid w:val="00741C20"/>
    <w:rsid w:val="007D67A5"/>
    <w:rsid w:val="007D773C"/>
    <w:rsid w:val="0083493E"/>
    <w:rsid w:val="008850C5"/>
    <w:rsid w:val="008E6F45"/>
    <w:rsid w:val="00904077"/>
    <w:rsid w:val="00935718"/>
    <w:rsid w:val="00937A4A"/>
    <w:rsid w:val="00945402"/>
    <w:rsid w:val="00952035"/>
    <w:rsid w:val="009B15D3"/>
    <w:rsid w:val="009E3B3A"/>
    <w:rsid w:val="00A12EEC"/>
    <w:rsid w:val="00A15F09"/>
    <w:rsid w:val="00A561EF"/>
    <w:rsid w:val="00AB51D2"/>
    <w:rsid w:val="00AC6E68"/>
    <w:rsid w:val="00B33A2B"/>
    <w:rsid w:val="00B54546"/>
    <w:rsid w:val="00C65456"/>
    <w:rsid w:val="00C75E67"/>
    <w:rsid w:val="00C85DF6"/>
    <w:rsid w:val="00CB1501"/>
    <w:rsid w:val="00CD6F5E"/>
    <w:rsid w:val="00CD7A50"/>
    <w:rsid w:val="00CE72FE"/>
    <w:rsid w:val="00CF0D8A"/>
    <w:rsid w:val="00D13A7C"/>
    <w:rsid w:val="00D1740E"/>
    <w:rsid w:val="00D255D0"/>
    <w:rsid w:val="00D315D1"/>
    <w:rsid w:val="00D648A1"/>
    <w:rsid w:val="00D6589B"/>
    <w:rsid w:val="00D766EC"/>
    <w:rsid w:val="00DC49B1"/>
    <w:rsid w:val="00DE0871"/>
    <w:rsid w:val="00EA488B"/>
    <w:rsid w:val="00ED20FF"/>
    <w:rsid w:val="00F13DBE"/>
    <w:rsid w:val="00F55872"/>
    <w:rsid w:val="00FE2C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5780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53172F"/>
    <w:pPr>
      <w:ind w:left="720"/>
    </w:pPr>
  </w:style>
  <w:style w:type="character" w:styleId="CommentReference">
    <w:name w:val="annotation reference"/>
    <w:uiPriority w:val="99"/>
    <w:semiHidden/>
    <w:unhideWhenUsed/>
    <w:rsid w:val="00952035"/>
    <w:rPr>
      <w:sz w:val="16"/>
      <w:szCs w:val="16"/>
    </w:rPr>
  </w:style>
  <w:style w:type="paragraph" w:styleId="CommentText">
    <w:name w:val="annotation text"/>
    <w:basedOn w:val="Normal"/>
    <w:link w:val="CommentTextChar"/>
    <w:uiPriority w:val="99"/>
    <w:semiHidden/>
    <w:unhideWhenUsed/>
    <w:rsid w:val="00952035"/>
    <w:rPr>
      <w:sz w:val="20"/>
    </w:rPr>
  </w:style>
  <w:style w:type="character" w:customStyle="1" w:styleId="CommentTextChar">
    <w:name w:val="Comment Text Char"/>
    <w:link w:val="CommentText"/>
    <w:uiPriority w:val="99"/>
    <w:semiHidden/>
    <w:rsid w:val="00952035"/>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952035"/>
    <w:rPr>
      <w:b/>
      <w:bCs/>
    </w:rPr>
  </w:style>
  <w:style w:type="character" w:customStyle="1" w:styleId="CommentSubjectChar">
    <w:name w:val="Comment Subject Char"/>
    <w:link w:val="CommentSubject"/>
    <w:uiPriority w:val="99"/>
    <w:semiHidden/>
    <w:rsid w:val="00952035"/>
    <w:rPr>
      <w:rFonts w:ascii="Times New Roman" w:eastAsia="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CF9327E-CE85-4A17-AF40-DEE0896A9E14}">
  <ds:schemaRefs>
    <ds:schemaRef ds:uri="http://schemas.microsoft.com/sharepoint/v3/contenttype/forms"/>
  </ds:schemaRefs>
</ds:datastoreItem>
</file>

<file path=customXml/itemProps2.xml><?xml version="1.0" encoding="utf-8"?>
<ds:datastoreItem xmlns:ds="http://schemas.openxmlformats.org/officeDocument/2006/customXml" ds:itemID="{A6CBABFB-C65F-4E1D-B60F-1DE41C060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DAB88-DC17-4A28-BC77-74B3E1EACE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C5CB82-D917-4E95-A033-52044F8FC1C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19</TotalTime>
  <Pages>1</Pages>
  <Words>451</Words>
  <Characters>2420</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Template - Proactive Release Attachment.doc</vt:lpstr>
    </vt:vector>
  </TitlesOfParts>
  <Manager/>
  <Company/>
  <LinksUpToDate>false</LinksUpToDate>
  <CharactersWithSpaces>2870</CharactersWithSpaces>
  <SharedDoc>false</SharedDoc>
  <HyperlinkBase>https://www.cabinet.qld.gov.au/documents/2019/Sep/ApptsGOCs/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Proactive Release Attachment.doc</dc:title>
  <dc:subject/>
  <dc:creator/>
  <cp:keywords/>
  <cp:lastModifiedBy/>
  <cp:revision>12</cp:revision>
  <cp:lastPrinted>2019-12-17T06:50:00Z</cp:lastPrinted>
  <dcterms:created xsi:type="dcterms:W3CDTF">2019-12-17T06:47:00Z</dcterms:created>
  <dcterms:modified xsi:type="dcterms:W3CDTF">2020-04-22T01:11:00Z</dcterms:modified>
  <cp:category>Significant_Appointments,Boards,Water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BUSNCLLO-1303412990-1523</vt:lpwstr>
  </property>
  <property fmtid="{D5CDD505-2E9C-101B-9397-08002B2CF9AE}" pid="4" name="_dlc_DocIdItemGuid">
    <vt:lpwstr>bde70344-f22b-46df-8ef2-95e4552af599</vt:lpwstr>
  </property>
  <property fmtid="{D5CDD505-2E9C-101B-9397-08002B2CF9AE}" pid="5" name="_dlc_DocIdUrl">
    <vt:lpwstr>https://nexus.treasury.qld.gov.au/business/cabinet-services-56/cab-sub/_layouts/15/DocIdRedir.aspx?ID=BUSNCLLO-1303412990-1523, BUSNCLLO-1303412990-1523</vt:lpwstr>
  </property>
  <property fmtid="{D5CDD505-2E9C-101B-9397-08002B2CF9AE}" pid="6" name="Nexus_SecurityClassification">
    <vt:lpwstr>PROTECTED</vt:lpwstr>
  </property>
  <property fmtid="{D5CDD505-2E9C-101B-9397-08002B2CF9AE}" pid="7" name="Nexus_Record">
    <vt:lpwstr/>
  </property>
  <property fmtid="{D5CDD505-2E9C-101B-9397-08002B2CF9AE}" pid="8" name="QTTSignificantMatter">
    <vt:lpwstr>0</vt:lpwstr>
  </property>
  <property fmtid="{D5CDD505-2E9C-101B-9397-08002B2CF9AE}" pid="9" name="Nexus_ReadOnly">
    <vt:lpwstr/>
  </property>
  <property fmtid="{D5CDD505-2E9C-101B-9397-08002B2CF9AE}" pid="10" name="Nexus_MetadataSummary">
    <vt:lpwstr/>
  </property>
  <property fmtid="{D5CDD505-2E9C-101B-9397-08002B2CF9AE}" pid="11" name="RecordPoint_WorkflowType">
    <vt:lpwstr>ActiveSubmitStub</vt:lpwstr>
  </property>
  <property fmtid="{D5CDD505-2E9C-101B-9397-08002B2CF9AE}" pid="12" name="RecordPoint_ActiveItemSiteId">
    <vt:lpwstr>{af87e0f8-faf5-4f69-bfbc-eaa3de8a0820}</vt:lpwstr>
  </property>
  <property fmtid="{D5CDD505-2E9C-101B-9397-08002B2CF9AE}" pid="13" name="RecordPoint_ActiveItemListId">
    <vt:lpwstr>{ac6b86bc-0eee-4313-b4e3-15dc69801913}</vt:lpwstr>
  </property>
  <property fmtid="{D5CDD505-2E9C-101B-9397-08002B2CF9AE}" pid="14" name="RecordPoint_ActiveItemUniqueId">
    <vt:lpwstr>{bde70344-f22b-46df-8ef2-95e4552af599}</vt:lpwstr>
  </property>
  <property fmtid="{D5CDD505-2E9C-101B-9397-08002B2CF9AE}" pid="15" name="RecordPoint_ActiveItemWebId">
    <vt:lpwstr>{87a6b88f-503e-4c2f-9190-c5dbda5856b8}</vt:lpwstr>
  </property>
  <property fmtid="{D5CDD505-2E9C-101B-9397-08002B2CF9AE}" pid="16" name="RecordPoint_SubmissionCompleted">
    <vt:lpwstr/>
  </property>
  <property fmtid="{D5CDD505-2E9C-101B-9397-08002B2CF9AE}" pid="17" name="RecordPoint_RecordNumberSubmitted">
    <vt:lpwstr/>
  </property>
  <property fmtid="{D5CDD505-2E9C-101B-9397-08002B2CF9AE}" pid="18" name="Conversation">
    <vt:lpwstr/>
  </property>
  <property fmtid="{D5CDD505-2E9C-101B-9397-08002B2CF9AE}" pid="19" name="To-Address">
    <vt:lpwstr/>
  </property>
  <property fmtid="{D5CDD505-2E9C-101B-9397-08002B2CF9AE}" pid="20" name="Bcc-Type">
    <vt:lpwstr/>
  </property>
  <property fmtid="{D5CDD505-2E9C-101B-9397-08002B2CF9AE}" pid="21" name="From-Address">
    <vt:lpwstr/>
  </property>
  <property fmtid="{D5CDD505-2E9C-101B-9397-08002B2CF9AE}" pid="22" name="From-Type">
    <vt:lpwstr/>
  </property>
  <property fmtid="{D5CDD505-2E9C-101B-9397-08002B2CF9AE}" pid="23" name="Bcc">
    <vt:lpwstr/>
  </property>
  <property fmtid="{D5CDD505-2E9C-101B-9397-08002B2CF9AE}" pid="24" name="Signed By">
    <vt:lpwstr/>
  </property>
  <property fmtid="{D5CDD505-2E9C-101B-9397-08002B2CF9AE}" pid="25" name="QTTDocumentNotification">
    <vt:lpwstr/>
  </property>
  <property fmtid="{D5CDD505-2E9C-101B-9397-08002B2CF9AE}" pid="26" name="To-Type">
    <vt:lpwstr/>
  </property>
  <property fmtid="{D5CDD505-2E9C-101B-9397-08002B2CF9AE}" pid="27" name="QTTDocumentContributors">
    <vt:lpwstr/>
  </property>
  <property fmtid="{D5CDD505-2E9C-101B-9397-08002B2CF9AE}" pid="28" name="QTTBriefStatus">
    <vt:lpwstr/>
  </property>
  <property fmtid="{D5CDD505-2E9C-101B-9397-08002B2CF9AE}" pid="29" name="Bcc-Address">
    <vt:lpwstr/>
  </property>
  <property fmtid="{D5CDD505-2E9C-101B-9397-08002B2CF9AE}" pid="30" name="Cc-Address">
    <vt:lpwstr/>
  </property>
  <property fmtid="{D5CDD505-2E9C-101B-9397-08002B2CF9AE}" pid="31" name="Cc">
    <vt:lpwstr/>
  </property>
  <property fmtid="{D5CDD505-2E9C-101B-9397-08002B2CF9AE}" pid="32" name="Cc-Type">
    <vt:lpwstr/>
  </property>
  <property fmtid="{D5CDD505-2E9C-101B-9397-08002B2CF9AE}" pid="33" name="To">
    <vt:lpwstr/>
  </property>
  <property fmtid="{D5CDD505-2E9C-101B-9397-08002B2CF9AE}" pid="34" name="NotificationStatus">
    <vt:lpwstr/>
  </property>
  <property fmtid="{D5CDD505-2E9C-101B-9397-08002B2CF9AE}" pid="35" name="From1">
    <vt:lpwstr/>
  </property>
  <property fmtid="{D5CDD505-2E9C-101B-9397-08002B2CF9AE}" pid="36" name="display_urn:schemas-microsoft-com:office:office#Editor">
    <vt:lpwstr>Ryan Papas</vt:lpwstr>
  </property>
  <property fmtid="{D5CDD505-2E9C-101B-9397-08002B2CF9AE}" pid="37" name="display_urn:schemas-microsoft-com:office:office#Author">
    <vt:lpwstr>Rosemary Holley</vt:lpwstr>
  </property>
  <property fmtid="{D5CDD505-2E9C-101B-9397-08002B2CF9AE}" pid="38" name="QTTUpdateDocumentPermissions">
    <vt:lpwstr>0</vt:lpwstr>
  </property>
  <property fmtid="{D5CDD505-2E9C-101B-9397-08002B2CF9AE}" pid="39" name="RecordPoint_SubmissionDate">
    <vt:lpwstr/>
  </property>
  <property fmtid="{D5CDD505-2E9C-101B-9397-08002B2CF9AE}" pid="40" name="RecordPoint_RecordFormat">
    <vt:lpwstr/>
  </property>
  <property fmtid="{D5CDD505-2E9C-101B-9397-08002B2CF9AE}" pid="41" name="RecordPoint_ActiveItemMoved">
    <vt:lpwstr/>
  </property>
  <property fmtid="{D5CDD505-2E9C-101B-9397-08002B2CF9AE}" pid="42" name="CabNet">
    <vt:lpwstr>CAB-56-1330</vt:lpwstr>
  </property>
  <property fmtid="{D5CDD505-2E9C-101B-9397-08002B2CF9AE}" pid="43" name="QTTBriefContributors">
    <vt:lpwstr>152;#Susanna Greaves;#458;#Hannah Seymour;#50;#Dennis Molloy;#54;#Robert Fleming;#120;#Mary Pereira;#329;#Lyndall Larosa;#1104;#Fiona Haworth;#590;#Andrew Cusack;#289;#Michael Martindale;#347;#Ismael Perez-Smith;#437;#Joshua Lovett;#61;#Louise Dunne</vt:lpwstr>
  </property>
  <property fmtid="{D5CDD505-2E9C-101B-9397-08002B2CF9AE}" pid="44" name="_docset_NoMedatataSyncRequired">
    <vt:lpwstr>False</vt:lpwstr>
  </property>
  <property fmtid="{D5CDD505-2E9C-101B-9397-08002B2CF9AE}" pid="45" name="display_urn:schemas-microsoft-com:office:office#QTTBriefContributors">
    <vt:lpwstr>Susanna Greaves;Hannah Seymour;Dennis Molloy;Robert Fleming;Mary Pereira;Lyndall Larosa;Fiona Haworth;Andrew Cusack;Michael Martindale;Ismael Perez-Smith;Joshua Lovett;Louise Dunne</vt:lpwstr>
  </property>
  <property fmtid="{D5CDD505-2E9C-101B-9397-08002B2CF9AE}" pid="46" name="Decision1">
    <vt:lpwstr>0</vt:lpwstr>
  </property>
  <property fmtid="{D5CDD505-2E9C-101B-9397-08002B2CF9AE}" pid="47" name="Brief status">
    <vt:lpwstr>In progress</vt:lpwstr>
  </property>
  <property fmtid="{D5CDD505-2E9C-101B-9397-08002B2CF9AE}" pid="48" name="DUT notification email">
    <vt:lpwstr/>
  </property>
  <property fmtid="{D5CDD505-2E9C-101B-9397-08002B2CF9AE}" pid="49" name="QTTDecisionNumber">
    <vt:lpwstr/>
  </property>
  <property fmtid="{D5CDD505-2E9C-101B-9397-08002B2CF9AE}" pid="50" name="QTTCurrentlyWith">
    <vt:lpwstr/>
  </property>
  <property fmtid="{D5CDD505-2E9C-101B-9397-08002B2CF9AE}" pid="51" name="QTTDueDate">
    <vt:lpwstr/>
  </property>
  <property fmtid="{D5CDD505-2E9C-101B-9397-08002B2CF9AE}" pid="52" name="Final Consideration Date">
    <vt:lpwstr/>
  </property>
  <property fmtid="{D5CDD505-2E9C-101B-9397-08002B2CF9AE}" pid="53" name="Advanced Lodgement Date">
    <vt:lpwstr/>
  </property>
  <property fmtid="{D5CDD505-2E9C-101B-9397-08002B2CF9AE}" pid="54" name="Cab Sec Advanced Lodgement Date">
    <vt:lpwstr/>
  </property>
  <property fmtid="{D5CDD505-2E9C-101B-9397-08002B2CF9AE}" pid="55" name="Cab Sec Final Lodgement Date">
    <vt:lpwstr/>
  </property>
  <property fmtid="{D5CDD505-2E9C-101B-9397-08002B2CF9AE}" pid="56" name="Final Lodgement Date">
    <vt:lpwstr/>
  </property>
  <property fmtid="{D5CDD505-2E9C-101B-9397-08002B2CF9AE}" pid="57" name="CoordinatingGroupHead">
    <vt:lpwstr/>
  </property>
  <property fmtid="{D5CDD505-2E9C-101B-9397-08002B2CF9AE}" pid="58" name="DecisionImplementationOngoing">
    <vt:lpwstr>0</vt:lpwstr>
  </property>
  <property fmtid="{D5CDD505-2E9C-101B-9397-08002B2CF9AE}" pid="59" name="MSIP_Label_5b083577-197b-450c-831d-654cf3f56dc2_Enabled">
    <vt:lpwstr>true</vt:lpwstr>
  </property>
  <property fmtid="{D5CDD505-2E9C-101B-9397-08002B2CF9AE}" pid="60" name="MSIP_Label_5b083577-197b-450c-831d-654cf3f56dc2_SetDate">
    <vt:lpwstr>2019-12-17T06:47:04Z</vt:lpwstr>
  </property>
  <property fmtid="{D5CDD505-2E9C-101B-9397-08002B2CF9AE}" pid="61" name="MSIP_Label_5b083577-197b-450c-831d-654cf3f56dc2_Method">
    <vt:lpwstr>Standard</vt:lpwstr>
  </property>
  <property fmtid="{D5CDD505-2E9C-101B-9397-08002B2CF9AE}" pid="62" name="MSIP_Label_5b083577-197b-450c-831d-654cf3f56dc2_Name">
    <vt:lpwstr>OFFICIAL</vt:lpwstr>
  </property>
  <property fmtid="{D5CDD505-2E9C-101B-9397-08002B2CF9AE}" pid="63" name="MSIP_Label_5b083577-197b-450c-831d-654cf3f56dc2_SiteId">
    <vt:lpwstr>823bfb03-da26-4cbf-a7d6-f02dbfdf182e</vt:lpwstr>
  </property>
  <property fmtid="{D5CDD505-2E9C-101B-9397-08002B2CF9AE}" pid="64" name="MSIP_Label_5b083577-197b-450c-831d-654cf3f56dc2_ActionId">
    <vt:lpwstr>380fdaa0-82e6-48ea-a277-00003e93a11d</vt:lpwstr>
  </property>
  <property fmtid="{D5CDD505-2E9C-101B-9397-08002B2CF9AE}" pid="65" name="MSIP_Label_5b083577-197b-450c-831d-654cf3f56dc2_ContentBits">
    <vt:lpwstr>0</vt:lpwstr>
  </property>
  <property fmtid="{D5CDD505-2E9C-101B-9397-08002B2CF9AE}" pid="66" name="ContentTypeId">
    <vt:lpwstr>0x010100DDE14CFDD070B24F85F5DE43654FF01E</vt:lpwstr>
  </property>
</Properties>
</file>